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4056B">
              <w:t>DERECHO PROCESAL. PROCESO CIVIL Y PROCESO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B03829">
            <w:r>
              <w:t>Experto en Derecho Procesal Civil y Penal</w:t>
            </w:r>
          </w:p>
          <w:p w:rsidR="00B03829" w:rsidRDefault="00B03829"/>
          <w:p w:rsidR="001D7F79" w:rsidRDefault="00B03829">
            <w:r>
              <w:t>Experiencia investigadora:</w:t>
            </w:r>
          </w:p>
          <w:p w:rsidR="00B03829" w:rsidRDefault="00B03829">
            <w:r>
              <w:t>-4 sexenios de investigación</w:t>
            </w:r>
          </w:p>
          <w:p w:rsidR="00B03829" w:rsidRDefault="00B03829">
            <w:r>
              <w:t>-4 veces IP Proyectos de investigación competitivos nacionales</w:t>
            </w:r>
          </w:p>
          <w:p w:rsidR="00B03829" w:rsidRDefault="00B03829"/>
          <w:p w:rsidR="001D7F79" w:rsidRDefault="001D7F79">
            <w:r>
              <w:t xml:space="preserve">Experiencia </w:t>
            </w:r>
            <w:r w:rsidR="00B03829">
              <w:t>docente:</w:t>
            </w:r>
          </w:p>
          <w:p w:rsidR="001D7F79" w:rsidRDefault="00B03829">
            <w:r>
              <w:t>-4 quinquenios de docencia</w:t>
            </w:r>
          </w:p>
          <w:p w:rsidR="00B03829" w:rsidRDefault="00B03829">
            <w:r>
              <w:t>-Más de 200 intervenciones y ponencias en Seminarios, Congresos y Cursos especializados.</w:t>
            </w:r>
          </w:p>
          <w:p w:rsidR="001D7F79" w:rsidRDefault="001D7F79"/>
          <w:p w:rsidR="001D7F79" w:rsidRDefault="001D7F79"/>
          <w:p w:rsidR="001D7F79" w:rsidRDefault="001D7F79"/>
          <w:p w:rsidR="001D7F79" w:rsidRDefault="001D7F79"/>
          <w:p w:rsidR="001D7F79" w:rsidRDefault="00241F73" w:rsidP="001D7F79">
            <w:r>
              <w:t xml:space="preserve">Se estima una necesidad de 34 </w:t>
            </w:r>
            <w:bookmarkStart w:id="0" w:name="_GoBack"/>
            <w:bookmarkEnd w:id="0"/>
            <w:r w:rsidR="001D7F79">
              <w:t>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B03829">
              <w:t>Responsabilidad penal de las personas jurídicas</w:t>
            </w:r>
          </w:p>
          <w:p w:rsidR="001D7F79" w:rsidRDefault="001D7F79">
            <w:r>
              <w:t>2.</w:t>
            </w:r>
            <w:r w:rsidR="00B03829">
              <w:t>Responsabilidad civil derivada del delito</w:t>
            </w:r>
          </w:p>
          <w:p w:rsidR="00B03829" w:rsidRDefault="001D7F79">
            <w:r>
              <w:t>3.</w:t>
            </w:r>
            <w:r w:rsidR="00B03829">
              <w:t>Estrategias procesales en el proceso civil de declaración</w:t>
            </w:r>
          </w:p>
          <w:p w:rsidR="001D7F79" w:rsidRDefault="001D7F79">
            <w:r>
              <w:t>4.</w:t>
            </w:r>
            <w:r w:rsidR="00B03829">
              <w:t>Tutela no contenciosa de menores y mayores de edad</w:t>
            </w:r>
          </w:p>
          <w:p w:rsidR="001D7F79" w:rsidRDefault="001D7F79" w:rsidP="00B03829">
            <w:r>
              <w:t>5.</w:t>
            </w:r>
            <w:r w:rsidR="00B03829">
              <w:t>Los procesos por responsabilidad civil extracontractual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  <w:r w:rsidR="00B03829">
              <w:t xml:space="preserve"> Tutela no contenciosa de menores y mayores de edad</w:t>
            </w:r>
          </w:p>
          <w:p w:rsidR="001D7F79" w:rsidRDefault="001D7F79" w:rsidP="006E5F82">
            <w:r>
              <w:t>2.</w:t>
            </w:r>
            <w:r w:rsidR="00B03829">
              <w:t xml:space="preserve"> Los procesos declarativos de la LEC a los diez años de su vigencia</w:t>
            </w:r>
          </w:p>
          <w:p w:rsidR="001D7F79" w:rsidRDefault="001D7F79" w:rsidP="006E5F82">
            <w:r>
              <w:t>3.</w:t>
            </w:r>
            <w:r w:rsidR="00B03829">
              <w:t xml:space="preserve"> Los procesos de ejecución de la LEC a los diez años de su vigencia</w:t>
            </w:r>
          </w:p>
          <w:p w:rsidR="001D7F79" w:rsidRDefault="001D7F79" w:rsidP="006E5F82">
            <w:r>
              <w:t>4.</w:t>
            </w:r>
            <w:r w:rsidR="00B03829">
              <w:t xml:space="preserve"> Acusadores y acusados en el proceso penal</w:t>
            </w:r>
          </w:p>
          <w:p w:rsidR="001D7F79" w:rsidRDefault="001D7F79" w:rsidP="006E5F82"/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03829" w:rsidRDefault="00B03829" w:rsidP="00B03829">
            <w:r>
              <w:t>1.Los recursos en el proceso civil</w:t>
            </w:r>
          </w:p>
          <w:p w:rsidR="001D7F79" w:rsidRDefault="00B03829" w:rsidP="00B03829">
            <w:r>
              <w:t>2.Los expedientes y procedimientos de jurisdicción voluntaria</w:t>
            </w:r>
          </w:p>
          <w:p w:rsidR="00B03829" w:rsidRDefault="00B03829" w:rsidP="00B03829">
            <w:r>
              <w:t>3.La responsabilidad penal de las personas jurídicas</w:t>
            </w:r>
          </w:p>
          <w:p w:rsidR="00B03829" w:rsidRDefault="00B03829" w:rsidP="00B03829">
            <w:r>
              <w:t>4.La oficina judicial</w:t>
            </w:r>
          </w:p>
          <w:p w:rsidR="00B03829" w:rsidRDefault="00B03829" w:rsidP="00B03829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B03829" w:rsidP="00C875F1">
            <w:r>
              <w:t>Abogado ejerciente durante diez años</w:t>
            </w:r>
          </w:p>
        </w:tc>
      </w:tr>
    </w:tbl>
    <w:p w:rsidR="00EF2C9D" w:rsidRDefault="00EF2C9D" w:rsidP="00B03829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72" w:rsidRDefault="00F81B72" w:rsidP="001D7F79">
      <w:pPr>
        <w:spacing w:after="0" w:line="240" w:lineRule="auto"/>
      </w:pPr>
      <w:r>
        <w:separator/>
      </w:r>
    </w:p>
  </w:endnote>
  <w:endnote w:type="continuationSeparator" w:id="0">
    <w:p w:rsidR="00F81B72" w:rsidRDefault="00F81B72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72" w:rsidRDefault="00F81B72" w:rsidP="001D7F79">
      <w:pPr>
        <w:spacing w:after="0" w:line="240" w:lineRule="auto"/>
      </w:pPr>
      <w:r>
        <w:separator/>
      </w:r>
    </w:p>
  </w:footnote>
  <w:footnote w:type="continuationSeparator" w:id="0">
    <w:p w:rsidR="00F81B72" w:rsidRDefault="00F81B72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B6D"/>
    <w:multiLevelType w:val="hybridMultilevel"/>
    <w:tmpl w:val="323ED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3125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41F73"/>
    <w:rsid w:val="002726C7"/>
    <w:rsid w:val="002E0289"/>
    <w:rsid w:val="003A369F"/>
    <w:rsid w:val="004D76B6"/>
    <w:rsid w:val="00506DA3"/>
    <w:rsid w:val="0055671E"/>
    <w:rsid w:val="005B38F9"/>
    <w:rsid w:val="006A0346"/>
    <w:rsid w:val="006E5F82"/>
    <w:rsid w:val="0072020E"/>
    <w:rsid w:val="007579F8"/>
    <w:rsid w:val="00760D07"/>
    <w:rsid w:val="00780D55"/>
    <w:rsid w:val="00863858"/>
    <w:rsid w:val="00905815"/>
    <w:rsid w:val="00974CD4"/>
    <w:rsid w:val="00990AA2"/>
    <w:rsid w:val="00AA6974"/>
    <w:rsid w:val="00B03829"/>
    <w:rsid w:val="00B32F6A"/>
    <w:rsid w:val="00CC3283"/>
    <w:rsid w:val="00E12336"/>
    <w:rsid w:val="00E4056B"/>
    <w:rsid w:val="00EF2C9D"/>
    <w:rsid w:val="00EF75EC"/>
    <w:rsid w:val="00F12F70"/>
    <w:rsid w:val="00F249AD"/>
    <w:rsid w:val="00F36336"/>
    <w:rsid w:val="00F46039"/>
    <w:rsid w:val="00F77EB7"/>
    <w:rsid w:val="00F81B72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Alicia</cp:lastModifiedBy>
  <cp:revision>3</cp:revision>
  <dcterms:created xsi:type="dcterms:W3CDTF">2019-05-05T11:31:00Z</dcterms:created>
  <dcterms:modified xsi:type="dcterms:W3CDTF">2019-05-06T19:30:00Z</dcterms:modified>
</cp:coreProperties>
</file>